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77D6" w14:textId="3F3998BF" w:rsidR="00CB601C" w:rsidRPr="00E8250E" w:rsidRDefault="00CB601C" w:rsidP="00CB601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8250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Saopštenje </w:t>
      </w:r>
    </w:p>
    <w:p w14:paraId="678AD3BA" w14:textId="1EA2C87E" w:rsidR="00CB601C" w:rsidRPr="00CB601C" w:rsidRDefault="00CB601C" w:rsidP="00CB601C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CB601C">
        <w:rPr>
          <w:rFonts w:ascii="Arial" w:eastAsia="Times New Roman" w:hAnsi="Arial" w:cs="Arial"/>
          <w:lang w:eastAsia="en-GB"/>
        </w:rPr>
        <w:br/>
      </w:r>
      <w:r w:rsidRPr="00CB601C">
        <w:rPr>
          <w:rFonts w:ascii="Arial" w:eastAsia="Times New Roman" w:hAnsi="Arial" w:cs="Arial"/>
          <w:b/>
          <w:bCs/>
          <w:lang w:eastAsia="en-GB"/>
        </w:rPr>
        <w:t>BuildUp 2024: Stanogradnja – od plana do stana</w:t>
      </w:r>
    </w:p>
    <w:p w14:paraId="491DD371" w14:textId="21D90BB4" w:rsidR="00CB601C" w:rsidRPr="009A1E52" w:rsidRDefault="00CB601C" w:rsidP="00CB60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i/>
          <w:iCs/>
          <w:sz w:val="22"/>
          <w:szCs w:val="22"/>
          <w:lang w:eastAsia="en-GB"/>
        </w:rPr>
        <w:t xml:space="preserve">Beograd, 3. decembar 2024.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- Najuzbudljiviji arhitektonski događaj godine, konferencija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BuildUp 2024: Stanogradnja – od plana do stana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održaće se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11. decembra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u Domu omladine Beograda. 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Tokom poslednje č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et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iri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godin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e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ova jedinstvena konferencija </w:t>
      </w:r>
      <w:r w:rsidR="00357BF1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okuplja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vodeća imena i ključne aktere iz oblasti građevinarstva i arhitekture u Srbiji i regionu, </w:t>
      </w:r>
      <w:r w:rsidR="00102DD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a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ove godine fokus </w:t>
      </w:r>
      <w:r w:rsidR="00102DD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je stavljen na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stanogradnj</w:t>
      </w:r>
      <w:r w:rsidR="00102DD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u.</w:t>
      </w:r>
    </w:p>
    <w:p w14:paraId="3D57D32E" w14:textId="69A65BF1" w:rsidR="00CB601C" w:rsidRPr="009A1E52" w:rsidRDefault="00CB601C" w:rsidP="00CB60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BuildUp 2024 pruža jedinstvenu priliku da 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se sazna više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i upozna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ju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donosioce odluka i nosioc</w:t>
      </w:r>
      <w:r w:rsidR="00A900B3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promena koji oblikuju budućnost arhitekture i građevinske industrije u Srbiji. Program konferencije fokusira se na aktuelne teme, uključujući urbanistički razvoj Beograda, finansiranje velikih stambenih kompleksa, transformaciju stanova pod uticajem tržišta i ključnu ulogu arhitekata u ovom procesu.</w:t>
      </w:r>
      <w:r w:rsidR="009A1E52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BuildUp 2024 namenjen je arhitektama, urbanistima, građevinskim inženjerima i profesionalcima iz oblasti nekretnina. Ovo je prilika za povezivanje sa liderima iz sveta arhitekture, urbanizma i prodaje nekretnina u Srbiji.</w:t>
      </w:r>
    </w:p>
    <w:p w14:paraId="27898F21" w14:textId="77777777" w:rsidR="00CB601C" w:rsidRPr="009A1E52" w:rsidRDefault="00CB601C" w:rsidP="00CB60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Program i govornici</w:t>
      </w:r>
    </w:p>
    <w:p w14:paraId="29B46415" w14:textId="6711655F" w:rsidR="00CB601C" w:rsidRPr="009A1E52" w:rsidRDefault="00CB601C" w:rsidP="00675E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Konferencija </w:t>
      </w:r>
      <w:r w:rsidR="00675ED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j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e podeljena u tri panela</w:t>
      </w:r>
      <w:r w:rsidR="00675ED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. Pod nazivom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„Imamo li plan?“</w:t>
      </w:r>
      <w:r w:rsidR="00675ED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="00675ED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prvi panel je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fokusira</w:t>
      </w:r>
      <w:r w:rsidR="00675ED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n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na urbanističko planiranje i širenje Beograda, uz osvrt na zakonodavne okvire i uticaj propisa na stambeno okruženje.</w:t>
      </w:r>
      <w:r w:rsidR="007D73CF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Na panelu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će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govor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iti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Marko Stojčić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glavni urbanista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Beograda)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Žaklina Gligorijević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Kontura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Marija Maruna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Arhitektonski fakultet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0C698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Anđelka Miloradović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Urbanistički centar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0C698E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 kroz panel će ih voditi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Milena Ivanović</w:t>
      </w:r>
      <w:r w:rsidR="00AD33A4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iz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biroa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Bureau Cube Partners.</w:t>
      </w:r>
    </w:p>
    <w:p w14:paraId="0DAB6F86" w14:textId="6406247D" w:rsidR="00CB601C" w:rsidRPr="009A1E52" w:rsidRDefault="00AD33A4" w:rsidP="00BA6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U d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rug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om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panel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u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„Imamo li čim?“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planirana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je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diskusij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o finansiranju velikih projekata i cenama nekretnina.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Panelisti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će biti 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Nebojša Nešovanović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CBRE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Miodrag Gazibara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SEBRE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Dušica Gaković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DEKA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Jovana Martinović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Merin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i </w:t>
      </w:r>
      <w:r w:rsidR="00CB601C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Branko Sikimić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Delta Real Estate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="00CB601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</w:p>
    <w:p w14:paraId="77B1AAE5" w14:textId="1A763AE1" w:rsidR="00CB601C" w:rsidRPr="009A1E52" w:rsidRDefault="00CB601C" w:rsidP="00BA6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„Imamo li stan?“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naziv je trećeg panela koji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m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će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se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razmatra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ti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arhitektonsk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perspektiv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velikih stambenih kompleksa i kako tržište oblikuje stanovanje.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Panelisti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će biti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Grozdana Šišović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re:a.c.t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Vladimir Đorić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Zabriskie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Jugoslav Jugović</w:t>
      </w:r>
      <w:r w:rsidR="00BA6DCA"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Revolution Architects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Bojan Zabukovec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ZAP</w:t>
      </w:r>
      <w:r w:rsidR="00BA6DCA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Branislav Redžić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444797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ARCVS</w:t>
      </w:r>
      <w:r w:rsidR="00444797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)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s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kojima će razgovarati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arhitek</w:t>
      </w:r>
      <w:r w:rsidR="008F1938">
        <w:rPr>
          <w:rFonts w:ascii="Times New Roman" w:eastAsia="Times New Roman" w:hAnsi="Times New Roman" w:cs="Times New Roman"/>
          <w:sz w:val="22"/>
          <w:szCs w:val="22"/>
          <w:lang w:eastAsia="en-GB"/>
        </w:rPr>
        <w:t>ta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Snežana Ristić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</w:p>
    <w:p w14:paraId="791700AE" w14:textId="0898B25F" w:rsidR="00CB601C" w:rsidRPr="009A1E52" w:rsidRDefault="00CB601C" w:rsidP="00CB60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Pored inspirativnih panela, učesnici će imati priliku da se povežu sa stručnjacima i direktno postave pitanja tokom networking i koktel sesije.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Konferenciju organizuje portal Gradnja.rs uz podršku kompanija kao što su EuroDOM, Rehau, Alumil, Velux, Xella i Tarkett.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D300E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Ovo je najvažniji arhitektonski događaj godine, a više o</w:t>
      </w:r>
      <w:r w:rsidR="00AD33A4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prijav</w:t>
      </w:r>
      <w:r w:rsidR="00D300E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i, 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programu</w:t>
      </w:r>
      <w:r w:rsidR="00D300E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govornicima</w:t>
      </w:r>
      <w:r w:rsidR="00D300EC"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moguće je saznati</w:t>
      </w:r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na </w:t>
      </w:r>
      <w:hyperlink r:id="rId5" w:history="1">
        <w:r w:rsidRPr="009A1E5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en-GB"/>
          </w:rPr>
          <w:t>www.buildup.rs</w:t>
        </w:r>
      </w:hyperlink>
      <w:r w:rsidRPr="009A1E52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</w:p>
    <w:p w14:paraId="5686B666" w14:textId="77777777" w:rsidR="00E8250E" w:rsidRDefault="00CB601C" w:rsidP="00E8250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6420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 Gradnja.rs</w:t>
      </w:r>
    </w:p>
    <w:p w14:paraId="28545B75" w14:textId="4756584F" w:rsidR="00CB601C" w:rsidRPr="009A1E52" w:rsidRDefault="00CB601C" w:rsidP="00E825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9A1E52">
        <w:rPr>
          <w:rFonts w:ascii="Times New Roman" w:hAnsi="Times New Roman" w:cs="Times New Roman"/>
          <w:sz w:val="20"/>
          <w:szCs w:val="20"/>
        </w:rPr>
        <w:t xml:space="preserve">Gradnja.rs je vodeći informativni portal specijalizovan za arhitekturu, građevinarstvo i nekretnine u Srbiji i regionu. Kao nezaobilazno mesto za stručnjake iz industrije, ali i entuzijaste, Gradnja.rs pruža najnovije vesti, analize, intervjue i inspirativne projekte iz sveta graditeljstva. </w:t>
      </w:r>
      <w:r w:rsidR="00D300EC" w:rsidRPr="009A1E52">
        <w:rPr>
          <w:rFonts w:ascii="Times New Roman" w:hAnsi="Times New Roman" w:cs="Times New Roman"/>
          <w:sz w:val="20"/>
          <w:szCs w:val="20"/>
        </w:rPr>
        <w:t>C</w:t>
      </w:r>
      <w:r w:rsidRPr="009A1E52">
        <w:rPr>
          <w:rFonts w:ascii="Times New Roman" w:hAnsi="Times New Roman" w:cs="Times New Roman"/>
          <w:sz w:val="20"/>
          <w:szCs w:val="20"/>
        </w:rPr>
        <w:t>ilj</w:t>
      </w:r>
      <w:r w:rsidR="00E8250E" w:rsidRPr="009A1E52">
        <w:rPr>
          <w:rFonts w:ascii="Times New Roman" w:hAnsi="Times New Roman" w:cs="Times New Roman"/>
          <w:sz w:val="20"/>
          <w:szCs w:val="20"/>
        </w:rPr>
        <w:t xml:space="preserve"> portala</w:t>
      </w:r>
      <w:r w:rsidRPr="009A1E52">
        <w:rPr>
          <w:rFonts w:ascii="Times New Roman" w:hAnsi="Times New Roman" w:cs="Times New Roman"/>
          <w:sz w:val="20"/>
          <w:szCs w:val="20"/>
        </w:rPr>
        <w:t xml:space="preserve"> je da</w:t>
      </w:r>
      <w:r w:rsidR="00E8250E" w:rsidRPr="009A1E52">
        <w:rPr>
          <w:rFonts w:ascii="Times New Roman" w:hAnsi="Times New Roman" w:cs="Times New Roman"/>
          <w:sz w:val="20"/>
          <w:szCs w:val="20"/>
        </w:rPr>
        <w:t xml:space="preserve"> se</w:t>
      </w:r>
      <w:r w:rsidRPr="009A1E52">
        <w:rPr>
          <w:rFonts w:ascii="Times New Roman" w:hAnsi="Times New Roman" w:cs="Times New Roman"/>
          <w:sz w:val="20"/>
          <w:szCs w:val="20"/>
        </w:rPr>
        <w:t xml:space="preserve"> povež</w:t>
      </w:r>
      <w:r w:rsidR="00E8250E" w:rsidRPr="009A1E52">
        <w:rPr>
          <w:rFonts w:ascii="Times New Roman" w:hAnsi="Times New Roman" w:cs="Times New Roman"/>
          <w:sz w:val="20"/>
          <w:szCs w:val="20"/>
        </w:rPr>
        <w:t>u</w:t>
      </w:r>
      <w:r w:rsidRPr="009A1E52">
        <w:rPr>
          <w:rFonts w:ascii="Times New Roman" w:hAnsi="Times New Roman" w:cs="Times New Roman"/>
          <w:sz w:val="20"/>
          <w:szCs w:val="20"/>
        </w:rPr>
        <w:t xml:space="preserve"> arhitekte, inženjer</w:t>
      </w:r>
      <w:r w:rsidR="00E8250E" w:rsidRPr="009A1E52">
        <w:rPr>
          <w:rFonts w:ascii="Times New Roman" w:hAnsi="Times New Roman" w:cs="Times New Roman"/>
          <w:sz w:val="20"/>
          <w:szCs w:val="20"/>
        </w:rPr>
        <w:t>i</w:t>
      </w:r>
      <w:r w:rsidRPr="009A1E52">
        <w:rPr>
          <w:rFonts w:ascii="Times New Roman" w:hAnsi="Times New Roman" w:cs="Times New Roman"/>
          <w:sz w:val="20"/>
          <w:szCs w:val="20"/>
        </w:rPr>
        <w:t>, investitor</w:t>
      </w:r>
      <w:r w:rsidR="00E8250E" w:rsidRPr="009A1E52">
        <w:rPr>
          <w:rFonts w:ascii="Times New Roman" w:hAnsi="Times New Roman" w:cs="Times New Roman"/>
          <w:sz w:val="20"/>
          <w:szCs w:val="20"/>
        </w:rPr>
        <w:t>i</w:t>
      </w:r>
      <w:r w:rsidRPr="009A1E52">
        <w:rPr>
          <w:rFonts w:ascii="Times New Roman" w:hAnsi="Times New Roman" w:cs="Times New Roman"/>
          <w:sz w:val="20"/>
          <w:szCs w:val="20"/>
        </w:rPr>
        <w:t xml:space="preserve"> i šir</w:t>
      </w:r>
      <w:r w:rsidR="00E8250E" w:rsidRPr="009A1E52">
        <w:rPr>
          <w:rFonts w:ascii="Times New Roman" w:hAnsi="Times New Roman" w:cs="Times New Roman"/>
          <w:sz w:val="20"/>
          <w:szCs w:val="20"/>
        </w:rPr>
        <w:t>a</w:t>
      </w:r>
      <w:r w:rsidRPr="009A1E52">
        <w:rPr>
          <w:rFonts w:ascii="Times New Roman" w:hAnsi="Times New Roman" w:cs="Times New Roman"/>
          <w:sz w:val="20"/>
          <w:szCs w:val="20"/>
        </w:rPr>
        <w:t xml:space="preserve"> publiku kroz kvalitetne sadržaje koji inspirišu, edukuju i informišu. Sa bogatom bazom resursa, stručnih članaka i saveta, portal Gradnja.rs je pouzdan partner u građenju boljeg i održivog okruženja.</w:t>
      </w:r>
      <w:r w:rsidR="00D300EC" w:rsidRPr="009A1E52">
        <w:rPr>
          <w:rFonts w:ascii="Times New Roman" w:hAnsi="Times New Roman" w:cs="Times New Roman"/>
          <w:sz w:val="20"/>
          <w:szCs w:val="20"/>
        </w:rPr>
        <w:t xml:space="preserve"> </w:t>
      </w:r>
      <w:r w:rsidR="00E8250E" w:rsidRPr="009A1E52">
        <w:rPr>
          <w:rFonts w:ascii="Times New Roman" w:hAnsi="Times New Roman" w:cs="Times New Roman"/>
          <w:sz w:val="20"/>
          <w:szCs w:val="20"/>
        </w:rPr>
        <w:t>Svakoga dana na</w:t>
      </w:r>
      <w:r w:rsidRPr="009A1E5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9A1E52">
          <w:rPr>
            <w:rStyle w:val="Hyperlink"/>
            <w:rFonts w:ascii="Times New Roman" w:hAnsi="Times New Roman" w:cs="Times New Roman"/>
            <w:sz w:val="20"/>
            <w:szCs w:val="20"/>
          </w:rPr>
          <w:t>www.gradnja.rs</w:t>
        </w:r>
      </w:hyperlink>
      <w:r w:rsidRPr="009A1E52">
        <w:rPr>
          <w:rFonts w:ascii="Times New Roman" w:hAnsi="Times New Roman" w:cs="Times New Roman"/>
          <w:sz w:val="20"/>
          <w:szCs w:val="20"/>
        </w:rPr>
        <w:t xml:space="preserve"> i društvenim mrežama </w:t>
      </w:r>
      <w:r w:rsidR="00E8250E" w:rsidRPr="009A1E52">
        <w:rPr>
          <w:rFonts w:ascii="Times New Roman" w:hAnsi="Times New Roman" w:cs="Times New Roman"/>
          <w:sz w:val="20"/>
          <w:szCs w:val="20"/>
        </w:rPr>
        <w:t>plasiraju se</w:t>
      </w:r>
      <w:r w:rsidRPr="009A1E52">
        <w:rPr>
          <w:rFonts w:ascii="Times New Roman" w:hAnsi="Times New Roman" w:cs="Times New Roman"/>
          <w:sz w:val="20"/>
          <w:szCs w:val="20"/>
        </w:rPr>
        <w:t xml:space="preserve"> najnovije informacije i trendov</w:t>
      </w:r>
      <w:r w:rsidR="00E8250E" w:rsidRPr="009A1E52">
        <w:rPr>
          <w:rFonts w:ascii="Times New Roman" w:hAnsi="Times New Roman" w:cs="Times New Roman"/>
          <w:sz w:val="20"/>
          <w:szCs w:val="20"/>
        </w:rPr>
        <w:t>i</w:t>
      </w:r>
      <w:r w:rsidRPr="009A1E52">
        <w:rPr>
          <w:rFonts w:ascii="Times New Roman" w:hAnsi="Times New Roman" w:cs="Times New Roman"/>
          <w:sz w:val="20"/>
          <w:szCs w:val="20"/>
        </w:rPr>
        <w:t xml:space="preserve"> iz sveta gradnje!</w:t>
      </w:r>
    </w:p>
    <w:sectPr w:rsidR="00CB601C" w:rsidRPr="009A1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6881"/>
    <w:multiLevelType w:val="multilevel"/>
    <w:tmpl w:val="CBC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0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1C"/>
    <w:rsid w:val="000C44C9"/>
    <w:rsid w:val="000C698E"/>
    <w:rsid w:val="00102DDA"/>
    <w:rsid w:val="00357BF1"/>
    <w:rsid w:val="00405AB6"/>
    <w:rsid w:val="00444797"/>
    <w:rsid w:val="00675EDC"/>
    <w:rsid w:val="007D73CF"/>
    <w:rsid w:val="008F1938"/>
    <w:rsid w:val="0096420E"/>
    <w:rsid w:val="009A1E52"/>
    <w:rsid w:val="00A900B3"/>
    <w:rsid w:val="00AD33A4"/>
    <w:rsid w:val="00BA6DCA"/>
    <w:rsid w:val="00BD46B2"/>
    <w:rsid w:val="00C2766B"/>
    <w:rsid w:val="00C673B0"/>
    <w:rsid w:val="00CB601C"/>
    <w:rsid w:val="00D300EC"/>
    <w:rsid w:val="00E8250E"/>
    <w:rsid w:val="00E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BE88"/>
  <w15:chartTrackingRefBased/>
  <w15:docId w15:val="{E6ABB822-E226-EC4A-8626-481AD09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601C"/>
  </w:style>
  <w:style w:type="character" w:styleId="Hyperlink">
    <w:name w:val="Hyperlink"/>
    <w:basedOn w:val="DefaultParagraphFont"/>
    <w:uiPriority w:val="99"/>
    <w:semiHidden/>
    <w:unhideWhenUsed/>
    <w:rsid w:val="00CB60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6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B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nja.rs/" TargetMode="External"/><Relationship Id="rId5" Type="http://schemas.openxmlformats.org/officeDocument/2006/relationships/hyperlink" Target="http://www.buildup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Stanisic</dc:creator>
  <cp:keywords/>
  <dc:description/>
  <cp:lastModifiedBy>Sonja Brstina</cp:lastModifiedBy>
  <cp:revision>5</cp:revision>
  <dcterms:created xsi:type="dcterms:W3CDTF">2024-12-03T21:55:00Z</dcterms:created>
  <dcterms:modified xsi:type="dcterms:W3CDTF">2024-12-04T08:41:00Z</dcterms:modified>
</cp:coreProperties>
</file>